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4218A0" w:rsidRPr="00A56B45" w14:paraId="71E9A255" w14:textId="77777777" w:rsidTr="00112B74">
        <w:trPr>
          <w:trHeight w:val="699"/>
        </w:trPr>
        <w:tc>
          <w:tcPr>
            <w:tcW w:w="9778" w:type="dxa"/>
            <w:vAlign w:val="center"/>
          </w:tcPr>
          <w:p w14:paraId="4CF9E100" w14:textId="77777777" w:rsidR="00C53F61" w:rsidRPr="00C13885" w:rsidRDefault="00C53F61" w:rsidP="00C53F61">
            <w:pPr>
              <w:spacing w:line="24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13885">
              <w:rPr>
                <w:rFonts w:ascii="Calibri" w:hAnsi="Calibri" w:cs="Calibri"/>
                <w:b/>
                <w:sz w:val="24"/>
                <w:szCs w:val="24"/>
              </w:rPr>
              <w:t xml:space="preserve">N° DE MARCHÉ </w:t>
            </w:r>
          </w:p>
          <w:p w14:paraId="2939A0BB" w14:textId="77777777" w:rsidR="00C53F61" w:rsidRPr="00C13885" w:rsidRDefault="00C53F61" w:rsidP="00C53F61">
            <w:pPr>
              <w:spacing w:line="240" w:lineRule="exac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tbl>
            <w:tblPr>
              <w:tblW w:w="7002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75"/>
              <w:gridCol w:w="875"/>
              <w:gridCol w:w="876"/>
              <w:gridCol w:w="875"/>
              <w:gridCol w:w="876"/>
              <w:gridCol w:w="875"/>
              <w:gridCol w:w="875"/>
              <w:gridCol w:w="875"/>
            </w:tblGrid>
            <w:tr w:rsidR="00C53F61" w:rsidRPr="00C13885" w14:paraId="799F1268" w14:textId="77777777" w:rsidTr="00501A6C">
              <w:trPr>
                <w:trHeight w:val="560"/>
                <w:jc w:val="center"/>
              </w:trPr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D7F6B5" w14:textId="77777777" w:rsidR="00C53F61" w:rsidRPr="00C13885" w:rsidRDefault="00C53F61" w:rsidP="00C53F61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13885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205040" w14:textId="77777777" w:rsidR="00C53F61" w:rsidRPr="00C13885" w:rsidRDefault="00C53F61" w:rsidP="00C53F61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13885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B38091" w14:textId="77777777" w:rsidR="00C53F61" w:rsidRPr="00C13885" w:rsidRDefault="00C53F61" w:rsidP="00C53F61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5801EF" w14:textId="77777777" w:rsidR="00C53F61" w:rsidRPr="00C13885" w:rsidRDefault="00C53F61" w:rsidP="00C53F61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4EFDB3" w14:textId="77777777" w:rsidR="00C53F61" w:rsidRPr="00C13885" w:rsidRDefault="00C53F61" w:rsidP="00C53F61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13885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6787A2" w14:textId="77777777" w:rsidR="00C53F61" w:rsidRPr="00C13885" w:rsidRDefault="00C53F61" w:rsidP="00C53F61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CB0FE5" w14:textId="77777777" w:rsidR="00C53F61" w:rsidRPr="00C13885" w:rsidRDefault="00C53F61" w:rsidP="00C53F61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2D86F3" w14:textId="77777777" w:rsidR="00C53F61" w:rsidRPr="00C13885" w:rsidRDefault="00C53F61" w:rsidP="00C53F61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9</w:t>
                  </w:r>
                </w:p>
              </w:tc>
            </w:tr>
          </w:tbl>
          <w:p w14:paraId="4434213B" w14:textId="77777777" w:rsidR="004218A0" w:rsidRDefault="004218A0" w:rsidP="00A56B45">
            <w:pPr>
              <w:widowControl/>
              <w:adjustRightInd w:val="0"/>
              <w:spacing w:line="240" w:lineRule="exact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49C7963" w14:textId="669222FB" w:rsidR="00C53F61" w:rsidRPr="00A56B45" w:rsidRDefault="00C53F61" w:rsidP="00A56B45">
            <w:pPr>
              <w:widowControl/>
              <w:adjustRightInd w:val="0"/>
              <w:spacing w:line="240" w:lineRule="exact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4218A0" w:rsidRPr="00A56B45" w14:paraId="2C7A5582" w14:textId="77777777" w:rsidTr="00C53F61">
        <w:tblPrEx>
          <w:tblCellMar>
            <w:left w:w="70" w:type="dxa"/>
            <w:right w:w="70" w:type="dxa"/>
          </w:tblCellMar>
        </w:tblPrEx>
        <w:trPr>
          <w:trHeight w:val="3114"/>
        </w:trPr>
        <w:tc>
          <w:tcPr>
            <w:tcW w:w="9778" w:type="dxa"/>
          </w:tcPr>
          <w:p w14:paraId="181CB2F2" w14:textId="025804BD" w:rsidR="00A7044C" w:rsidRPr="00A56B45" w:rsidRDefault="00A7044C" w:rsidP="00A56B45">
            <w:pPr>
              <w:spacing w:line="240" w:lineRule="exact"/>
              <w:jc w:val="both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7E86E422" w14:textId="77777777" w:rsidR="00C53F61" w:rsidRPr="00C13885" w:rsidRDefault="00C53F61" w:rsidP="00C53F61">
            <w:pPr>
              <w:spacing w:line="240" w:lineRule="exact"/>
              <w:rPr>
                <w:rFonts w:ascii="Calibri" w:hAnsi="Calibri" w:cs="Calibri"/>
                <w:sz w:val="24"/>
                <w:szCs w:val="24"/>
              </w:rPr>
            </w:pPr>
          </w:p>
          <w:p w14:paraId="17EAEE21" w14:textId="77777777" w:rsidR="00C53F61" w:rsidRPr="00C13885" w:rsidRDefault="00C53F61" w:rsidP="00C53F61">
            <w:pPr>
              <w:spacing w:line="24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ABE328B" w14:textId="77777777" w:rsidR="00C53F61" w:rsidRPr="00C13885" w:rsidRDefault="00C53F61" w:rsidP="00C53F61">
            <w:pPr>
              <w:pStyle w:val="Corpsdetexte21"/>
              <w:spacing w:line="240" w:lineRule="exact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BB27AD">
              <w:rPr>
                <w:rFonts w:ascii="Calibri" w:hAnsi="Calibri" w:cs="Calibri"/>
                <w:bCs/>
                <w:sz w:val="24"/>
                <w:szCs w:val="24"/>
                <w:u w:val="single"/>
              </w:rPr>
              <w:t>Objet de la consultation</w:t>
            </w:r>
            <w:r w:rsidRPr="00C13885">
              <w:rPr>
                <w:rFonts w:ascii="Calibri" w:hAnsi="Calibri" w:cs="Calibri"/>
                <w:bCs/>
                <w:sz w:val="24"/>
                <w:szCs w:val="24"/>
              </w:rPr>
              <w:t> :</w:t>
            </w:r>
          </w:p>
          <w:p w14:paraId="5DA5CE12" w14:textId="77777777" w:rsidR="00C53F61" w:rsidRPr="00FA465C" w:rsidRDefault="00C53F61" w:rsidP="00C53F61">
            <w:pPr>
              <w:spacing w:line="240" w:lineRule="exact"/>
              <w:rPr>
                <w:rFonts w:ascii="Calibri" w:hAnsi="Calibri" w:cs="Calibri"/>
                <w:sz w:val="24"/>
                <w:szCs w:val="24"/>
              </w:rPr>
            </w:pPr>
          </w:p>
          <w:p w14:paraId="5279FA0B" w14:textId="1EEBAD87" w:rsidR="00D52E46" w:rsidRPr="00C53F61" w:rsidRDefault="00C53F61" w:rsidP="00C53F61">
            <w:pPr>
              <w:spacing w:line="240" w:lineRule="exact"/>
              <w:jc w:val="center"/>
              <w:rPr>
                <w:rFonts w:ascii="Calibri" w:eastAsia="Times" w:hAnsi="Calibri" w:cs="Calibri"/>
                <w:sz w:val="24"/>
                <w:szCs w:val="24"/>
              </w:rPr>
            </w:pPr>
            <w:bookmarkStart w:id="0" w:name="_Hlk45115261"/>
            <w:bookmarkStart w:id="1" w:name="_Hlk172708190"/>
            <w:r w:rsidRPr="0011346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FOURNITURE ET DÉPLOIEMENT D’UNE SOLUTION LOGICIELLE DE GESTION DES MARCH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É</w:t>
            </w:r>
            <w:r w:rsidRPr="0011346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PUBLICS ET DES</w:t>
            </w:r>
            <w:r w:rsidRPr="0011346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CONTRATS DE DROIT PRIVÉ AINSI QUE DES PRESTATIONS DE MAINTENANCE PRÉVENTIVE, CORRECTIVE ET ÉVOLUTIVE POUR RÉPONDRE AUX BESOINS DE L’ÉTABLISSEMENT PUBLIC DU PALAIS DE LA PORTE DORÉE</w:t>
            </w:r>
            <w:bookmarkEnd w:id="0"/>
            <w:bookmarkEnd w:id="1"/>
          </w:p>
        </w:tc>
      </w:tr>
      <w:tr w:rsidR="004218A0" w:rsidRPr="00A56B45" w14:paraId="21AD313C" w14:textId="77777777" w:rsidTr="00A56B45">
        <w:trPr>
          <w:trHeight w:val="1691"/>
        </w:trPr>
        <w:tc>
          <w:tcPr>
            <w:tcW w:w="9778" w:type="dxa"/>
            <w:vAlign w:val="center"/>
          </w:tcPr>
          <w:p w14:paraId="6C2F2A13" w14:textId="77777777" w:rsidR="004218A0" w:rsidRPr="00A56B45" w:rsidRDefault="004218A0" w:rsidP="00A56B45">
            <w:pPr>
              <w:pStyle w:val="TableParagraph"/>
              <w:spacing w:line="240" w:lineRule="exac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86E108A" w14:textId="3B78FB9F" w:rsidR="004218A0" w:rsidRPr="00A56B45" w:rsidRDefault="00AD59D4" w:rsidP="00A56B45">
            <w:pPr>
              <w:pStyle w:val="TableParagraph"/>
              <w:tabs>
                <w:tab w:val="left" w:pos="348"/>
              </w:tabs>
              <w:spacing w:line="240" w:lineRule="exact"/>
              <w:ind w:left="6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56B45">
              <w:rPr>
                <w:rFonts w:ascii="Calibri" w:hAnsi="Calibri" w:cs="Calibri"/>
                <w:b/>
                <w:bCs/>
                <w:sz w:val="24"/>
                <w:szCs w:val="24"/>
                <w:shd w:val="clear" w:color="auto" w:fill="00FFFF"/>
              </w:rPr>
              <w:t>CA</w:t>
            </w:r>
            <w:r w:rsidR="00833F7F" w:rsidRPr="00A56B45">
              <w:rPr>
                <w:rFonts w:ascii="Calibri" w:hAnsi="Calibri" w:cs="Calibri"/>
                <w:b/>
                <w:bCs/>
                <w:sz w:val="24"/>
                <w:szCs w:val="24"/>
                <w:shd w:val="clear" w:color="auto" w:fill="00FFFF"/>
              </w:rPr>
              <w:t xml:space="preserve">DRE DE </w:t>
            </w:r>
            <w:r w:rsidR="00286A06" w:rsidRPr="00A56B45">
              <w:rPr>
                <w:rFonts w:ascii="Calibri" w:hAnsi="Calibri" w:cs="Calibri"/>
                <w:b/>
                <w:bCs/>
                <w:sz w:val="24"/>
                <w:szCs w:val="24"/>
                <w:shd w:val="clear" w:color="auto" w:fill="00FFFF"/>
              </w:rPr>
              <w:t xml:space="preserve">RÉPONSE AYANT VALEUR DE </w:t>
            </w:r>
            <w:r w:rsidR="00833F7F" w:rsidRPr="00A56B45">
              <w:rPr>
                <w:rFonts w:ascii="Calibri" w:hAnsi="Calibri" w:cs="Calibri"/>
                <w:b/>
                <w:bCs/>
                <w:sz w:val="24"/>
                <w:szCs w:val="24"/>
                <w:shd w:val="clear" w:color="auto" w:fill="00FFFF"/>
              </w:rPr>
              <w:t>M</w:t>
            </w:r>
            <w:r w:rsidR="00286A06" w:rsidRPr="00A56B45">
              <w:rPr>
                <w:rFonts w:ascii="Calibri" w:hAnsi="Calibri" w:cs="Calibri"/>
                <w:b/>
                <w:bCs/>
                <w:sz w:val="24"/>
                <w:szCs w:val="24"/>
                <w:shd w:val="clear" w:color="auto" w:fill="00FFFF"/>
              </w:rPr>
              <w:t>É</w:t>
            </w:r>
            <w:r w:rsidR="00833F7F" w:rsidRPr="00A56B45">
              <w:rPr>
                <w:rFonts w:ascii="Calibri" w:hAnsi="Calibri" w:cs="Calibri"/>
                <w:b/>
                <w:bCs/>
                <w:sz w:val="24"/>
                <w:szCs w:val="24"/>
                <w:shd w:val="clear" w:color="auto" w:fill="00FFFF"/>
              </w:rPr>
              <w:t>MOIRE</w:t>
            </w:r>
            <w:r w:rsidR="00833F7F" w:rsidRPr="00A56B45">
              <w:rPr>
                <w:rFonts w:ascii="Calibri" w:hAnsi="Calibri" w:cs="Calibri"/>
                <w:b/>
                <w:bCs/>
                <w:spacing w:val="3"/>
                <w:sz w:val="24"/>
                <w:szCs w:val="24"/>
                <w:shd w:val="clear" w:color="auto" w:fill="00FFFF"/>
              </w:rPr>
              <w:t xml:space="preserve"> </w:t>
            </w:r>
            <w:r w:rsidR="00833F7F" w:rsidRPr="00A56B45">
              <w:rPr>
                <w:rFonts w:ascii="Calibri" w:hAnsi="Calibri" w:cs="Calibri"/>
                <w:b/>
                <w:bCs/>
                <w:sz w:val="24"/>
                <w:szCs w:val="24"/>
                <w:shd w:val="clear" w:color="auto" w:fill="00FFFF"/>
              </w:rPr>
              <w:t>TECHNIQUE</w:t>
            </w:r>
          </w:p>
          <w:p w14:paraId="617D5EDD" w14:textId="77777777" w:rsidR="004218A0" w:rsidRPr="00A56B45" w:rsidRDefault="004218A0" w:rsidP="00A56B45">
            <w:pPr>
              <w:pStyle w:val="TableParagraph"/>
              <w:spacing w:line="240" w:lineRule="exact"/>
              <w:ind w:left="6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218A0" w:rsidRPr="00A56B45" w14:paraId="645CFDC5" w14:textId="77777777" w:rsidTr="00286A06">
        <w:trPr>
          <w:trHeight w:val="2728"/>
        </w:trPr>
        <w:tc>
          <w:tcPr>
            <w:tcW w:w="9778" w:type="dxa"/>
          </w:tcPr>
          <w:p w14:paraId="0C468252" w14:textId="77777777" w:rsidR="004218A0" w:rsidRPr="00A56B45" w:rsidRDefault="004218A0" w:rsidP="00A56B45">
            <w:pPr>
              <w:pStyle w:val="TableParagraph"/>
              <w:spacing w:line="240" w:lineRule="exact"/>
              <w:rPr>
                <w:rFonts w:ascii="Calibri" w:hAnsi="Calibri" w:cs="Calibri"/>
                <w:sz w:val="24"/>
                <w:szCs w:val="24"/>
              </w:rPr>
            </w:pPr>
          </w:p>
          <w:p w14:paraId="18F66BB3" w14:textId="2B59DD34" w:rsidR="00342721" w:rsidRPr="00A56B45" w:rsidRDefault="00833F7F" w:rsidP="00A56B45">
            <w:pPr>
              <w:pStyle w:val="TableParagraph"/>
              <w:spacing w:line="240" w:lineRule="exact"/>
              <w:ind w:left="107" w:right="9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56B45">
              <w:rPr>
                <w:rFonts w:ascii="Calibri" w:hAnsi="Calibri" w:cs="Calibri"/>
                <w:sz w:val="24"/>
                <w:szCs w:val="24"/>
              </w:rPr>
              <w:t xml:space="preserve">Ce </w:t>
            </w:r>
            <w:r w:rsidR="00286A06" w:rsidRPr="00A56B45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 xml:space="preserve">cadre de réponse ayant valeur de </w:t>
            </w:r>
            <w:r w:rsidRPr="00A56B45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mémoire technique</w:t>
            </w:r>
            <w:r w:rsidRPr="00A56B4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52E46" w:rsidRPr="00A56B45">
              <w:rPr>
                <w:rFonts w:ascii="Calibri" w:hAnsi="Calibri" w:cs="Calibri"/>
                <w:sz w:val="24"/>
                <w:szCs w:val="24"/>
              </w:rPr>
              <w:t xml:space="preserve">devra obligatoirement être </w:t>
            </w:r>
            <w:r w:rsidR="001C7152" w:rsidRPr="00A56B45">
              <w:rPr>
                <w:rFonts w:ascii="Calibri" w:hAnsi="Calibri" w:cs="Calibri"/>
                <w:sz w:val="24"/>
                <w:szCs w:val="24"/>
              </w:rPr>
              <w:t>complété de façon exhaustive</w:t>
            </w:r>
            <w:r w:rsidRPr="00A56B45">
              <w:rPr>
                <w:rFonts w:ascii="Calibri" w:hAnsi="Calibri" w:cs="Calibri"/>
                <w:sz w:val="24"/>
                <w:szCs w:val="24"/>
              </w:rPr>
              <w:t xml:space="preserve"> par l</w:t>
            </w:r>
            <w:r w:rsidR="00286A06" w:rsidRPr="00A56B45">
              <w:rPr>
                <w:rFonts w:ascii="Calibri" w:hAnsi="Calibri" w:cs="Calibri"/>
                <w:sz w:val="24"/>
                <w:szCs w:val="24"/>
              </w:rPr>
              <w:t>e soumissionnaire</w:t>
            </w:r>
            <w:r w:rsidR="00D52E46" w:rsidRPr="00A56B45">
              <w:rPr>
                <w:rFonts w:ascii="Calibri" w:hAnsi="Calibri" w:cs="Calibri"/>
                <w:sz w:val="24"/>
                <w:szCs w:val="24"/>
              </w:rPr>
              <w:t xml:space="preserve">, sous peine de </w:t>
            </w:r>
            <w:r w:rsidR="001C7152" w:rsidRPr="00A56B45">
              <w:rPr>
                <w:rFonts w:ascii="Calibri" w:hAnsi="Calibri" w:cs="Calibri"/>
                <w:sz w:val="24"/>
                <w:szCs w:val="24"/>
              </w:rPr>
              <w:t>sanction sur les notations a</w:t>
            </w:r>
            <w:r w:rsidR="00A7044C" w:rsidRPr="00A56B45">
              <w:rPr>
                <w:rFonts w:ascii="Calibri" w:hAnsi="Calibri" w:cs="Calibri"/>
                <w:sz w:val="24"/>
                <w:szCs w:val="24"/>
              </w:rPr>
              <w:t>t</w:t>
            </w:r>
            <w:r w:rsidR="001C7152" w:rsidRPr="00A56B45">
              <w:rPr>
                <w:rFonts w:ascii="Calibri" w:hAnsi="Calibri" w:cs="Calibri"/>
                <w:sz w:val="24"/>
                <w:szCs w:val="24"/>
              </w:rPr>
              <w:t xml:space="preserve">tribuées aux différents </w:t>
            </w:r>
            <w:r w:rsidR="00A7044C" w:rsidRPr="00A56B45">
              <w:rPr>
                <w:rFonts w:ascii="Calibri" w:hAnsi="Calibri" w:cs="Calibri"/>
                <w:sz w:val="24"/>
                <w:szCs w:val="24"/>
              </w:rPr>
              <w:t xml:space="preserve">critères </w:t>
            </w:r>
            <w:r w:rsidR="00D52E46" w:rsidRPr="00A56B45">
              <w:rPr>
                <w:rFonts w:ascii="Calibri" w:hAnsi="Calibri" w:cs="Calibri"/>
                <w:sz w:val="24"/>
                <w:szCs w:val="24"/>
              </w:rPr>
              <w:t xml:space="preserve">de </w:t>
            </w:r>
            <w:r w:rsidR="00A7044C" w:rsidRPr="00A56B45">
              <w:rPr>
                <w:rFonts w:ascii="Calibri" w:hAnsi="Calibri" w:cs="Calibri"/>
                <w:sz w:val="24"/>
                <w:szCs w:val="24"/>
              </w:rPr>
              <w:t xml:space="preserve">jugement de </w:t>
            </w:r>
            <w:r w:rsidR="00286A06" w:rsidRPr="00A56B45">
              <w:rPr>
                <w:rFonts w:ascii="Calibri" w:hAnsi="Calibri" w:cs="Calibri"/>
                <w:sz w:val="24"/>
                <w:szCs w:val="24"/>
              </w:rPr>
              <w:t xml:space="preserve">son </w:t>
            </w:r>
            <w:r w:rsidR="00D52E46" w:rsidRPr="00A56B45">
              <w:rPr>
                <w:rFonts w:ascii="Calibri" w:hAnsi="Calibri" w:cs="Calibri"/>
                <w:sz w:val="24"/>
                <w:szCs w:val="24"/>
              </w:rPr>
              <w:t>offre</w:t>
            </w:r>
            <w:r w:rsidR="00286A06" w:rsidRPr="00A56B45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35FAA7F2" w14:textId="77777777" w:rsidR="00342721" w:rsidRPr="00A56B45" w:rsidRDefault="00342721" w:rsidP="00A56B45">
            <w:pPr>
              <w:pStyle w:val="TableParagraph"/>
              <w:spacing w:line="240" w:lineRule="exact"/>
              <w:ind w:left="107" w:right="9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B7BB5EE" w14:textId="6C09B3EC" w:rsidR="004218A0" w:rsidRPr="00A56B45" w:rsidRDefault="001C7152" w:rsidP="00A56B45">
            <w:pPr>
              <w:pStyle w:val="TableParagraph"/>
              <w:spacing w:line="240" w:lineRule="exact"/>
              <w:ind w:left="107" w:right="9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56B45">
              <w:rPr>
                <w:rFonts w:ascii="Calibri" w:hAnsi="Calibri" w:cs="Calibri"/>
                <w:sz w:val="24"/>
                <w:szCs w:val="24"/>
              </w:rPr>
              <w:t>Ce cadre de réponse ayant valeur de mémoire technique</w:t>
            </w:r>
            <w:r w:rsidR="00286A06" w:rsidRPr="00A56B45">
              <w:rPr>
                <w:rFonts w:ascii="Calibri" w:hAnsi="Calibri" w:cs="Calibri"/>
                <w:sz w:val="24"/>
                <w:szCs w:val="24"/>
              </w:rPr>
              <w:t xml:space="preserve"> sera constitutif d’une pièce contractuelle à part entière et fera partie intégrante du marché engageant le titulaire</w:t>
            </w:r>
            <w:r w:rsidR="00833F7F" w:rsidRPr="00A56B45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3FF4DEB" w14:textId="505C8D80" w:rsidR="004218A0" w:rsidRPr="00A56B45" w:rsidRDefault="004218A0" w:rsidP="00A56B45">
            <w:pPr>
              <w:pStyle w:val="TableParagraph"/>
              <w:spacing w:line="240" w:lineRule="exact"/>
              <w:ind w:left="107" w:right="93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218A0" w:rsidRPr="00A56B45" w14:paraId="67272D01" w14:textId="77777777">
        <w:trPr>
          <w:trHeight w:val="2522"/>
        </w:trPr>
        <w:tc>
          <w:tcPr>
            <w:tcW w:w="9778" w:type="dxa"/>
          </w:tcPr>
          <w:p w14:paraId="7D211351" w14:textId="77777777" w:rsidR="004218A0" w:rsidRPr="00A56B45" w:rsidRDefault="004218A0" w:rsidP="00A56B45">
            <w:pPr>
              <w:pStyle w:val="TableParagraph"/>
              <w:spacing w:line="240" w:lineRule="exact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08A7731" w14:textId="77777777" w:rsidR="00342721" w:rsidRPr="00A56B45" w:rsidRDefault="00342721" w:rsidP="00A56B45">
            <w:pPr>
              <w:pStyle w:val="TableParagraph"/>
              <w:spacing w:line="240" w:lineRule="exact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B90D815" w14:textId="77777777" w:rsidR="00342721" w:rsidRPr="00A56B45" w:rsidRDefault="00342721" w:rsidP="00A56B45">
            <w:pPr>
              <w:pStyle w:val="TableParagraph"/>
              <w:spacing w:line="240" w:lineRule="exact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0C5710B" w14:textId="77777777" w:rsidR="00342721" w:rsidRPr="00A56B45" w:rsidRDefault="00342721" w:rsidP="00A56B45">
            <w:pPr>
              <w:pStyle w:val="TableParagraph"/>
              <w:spacing w:line="240" w:lineRule="exact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56D1787" w14:textId="77777777" w:rsidR="00342721" w:rsidRPr="00A56B45" w:rsidRDefault="00342721" w:rsidP="00A56B45">
            <w:pPr>
              <w:pStyle w:val="TableParagraph"/>
              <w:spacing w:line="240" w:lineRule="exact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45B21A8" w14:textId="418E9168" w:rsidR="00342721" w:rsidRPr="00A56B45" w:rsidRDefault="00342721" w:rsidP="00A56B45">
            <w:pPr>
              <w:pStyle w:val="TableParagraph"/>
              <w:spacing w:line="240" w:lineRule="exact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64F66CAF" w14:textId="77777777" w:rsidR="004218A0" w:rsidRPr="00A56B45" w:rsidRDefault="004218A0" w:rsidP="00A56B45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5CB44FF0" w14:textId="77777777" w:rsidR="00A304FF" w:rsidRPr="00A56B45" w:rsidRDefault="00A304FF" w:rsidP="00A56B45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0C6B8647" w14:textId="77777777" w:rsidR="00A304FF" w:rsidRPr="00A56B45" w:rsidRDefault="00A304FF" w:rsidP="00A56B45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140B0E57" w14:textId="77777777" w:rsidR="00A304FF" w:rsidRPr="00A56B45" w:rsidRDefault="00A304FF" w:rsidP="00A56B45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23AB479F" w14:textId="77777777" w:rsidR="00A304FF" w:rsidRPr="00A56B45" w:rsidRDefault="00A304FF" w:rsidP="00A56B45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7CE7675D" w14:textId="4C25700C" w:rsidR="00A304FF" w:rsidRPr="00A56B45" w:rsidRDefault="00A304FF" w:rsidP="00A56B45">
      <w:pPr>
        <w:tabs>
          <w:tab w:val="left" w:pos="6015"/>
        </w:tabs>
        <w:spacing w:line="240" w:lineRule="exact"/>
        <w:rPr>
          <w:rFonts w:ascii="Calibri" w:hAnsi="Calibri" w:cs="Calibri"/>
          <w:sz w:val="24"/>
          <w:szCs w:val="24"/>
        </w:rPr>
      </w:pPr>
    </w:p>
    <w:p w14:paraId="16C92AAD" w14:textId="657171BE" w:rsidR="0068497B" w:rsidRPr="00A56B45" w:rsidRDefault="0068497B" w:rsidP="00A56B45">
      <w:pPr>
        <w:tabs>
          <w:tab w:val="left" w:pos="6015"/>
        </w:tabs>
        <w:spacing w:line="240" w:lineRule="exact"/>
        <w:rPr>
          <w:rFonts w:ascii="Calibri" w:hAnsi="Calibri" w:cs="Calibri"/>
          <w:sz w:val="24"/>
          <w:szCs w:val="24"/>
        </w:rPr>
      </w:pPr>
    </w:p>
    <w:p w14:paraId="56609D83" w14:textId="0D2D2364" w:rsidR="00A56B45" w:rsidRDefault="00A56B45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14:paraId="17B37618" w14:textId="77777777" w:rsidR="00AD59D4" w:rsidRPr="00FF7EB3" w:rsidRDefault="00AD59D4" w:rsidP="00FF7EB3">
      <w:pPr>
        <w:tabs>
          <w:tab w:val="left" w:pos="426"/>
        </w:tabs>
        <w:spacing w:line="240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7BD1DF52" w14:textId="5290DEF0" w:rsidR="00C53F61" w:rsidRPr="00FF7EB3" w:rsidRDefault="00EB7503" w:rsidP="00FF7EB3">
      <w:pPr>
        <w:pStyle w:val="Titre1"/>
        <w:spacing w:before="0" w:line="240" w:lineRule="exact"/>
        <w:ind w:left="426" w:hanging="426"/>
        <w:rPr>
          <w:rFonts w:ascii="Calibri" w:hAnsi="Calibri" w:cs="Calibri"/>
        </w:rPr>
      </w:pPr>
      <w:r w:rsidRPr="00FF7EB3">
        <w:rPr>
          <w:rFonts w:ascii="Calibri" w:hAnsi="Calibri" w:cs="Calibri"/>
        </w:rPr>
        <w:t>P</w:t>
      </w:r>
      <w:r w:rsidR="00C53F61" w:rsidRPr="00FF7EB3">
        <w:rPr>
          <w:rFonts w:ascii="Calibri" w:hAnsi="Calibri" w:cs="Calibri"/>
        </w:rPr>
        <w:t>résentation détaillée des fonctionnalités de la solution logicielle proposée au regard des prescriptions formulées dans le CCP du marché </w:t>
      </w:r>
    </w:p>
    <w:p w14:paraId="0430E557" w14:textId="2C18C3DC" w:rsidR="004218A0" w:rsidRPr="00FF7EB3" w:rsidRDefault="004218A0" w:rsidP="00FF7EB3">
      <w:pPr>
        <w:widowControl/>
        <w:tabs>
          <w:tab w:val="left" w:pos="567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</w:rPr>
      </w:pPr>
    </w:p>
    <w:p w14:paraId="431F5A0E" w14:textId="534A7189" w:rsidR="00C46242" w:rsidRPr="00FF7EB3" w:rsidRDefault="00C46242" w:rsidP="00FF7EB3">
      <w:pPr>
        <w:pStyle w:val="Titre2"/>
        <w:spacing w:before="0" w:line="240" w:lineRule="exact"/>
        <w:rPr>
          <w:rFonts w:cs="Calibri"/>
          <w:sz w:val="24"/>
          <w:szCs w:val="24"/>
        </w:rPr>
      </w:pPr>
      <w:bookmarkStart w:id="2" w:name="_Toc203668798"/>
      <w:r w:rsidRPr="00FF7EB3">
        <w:rPr>
          <w:rFonts w:cs="Calibri"/>
          <w:sz w:val="24"/>
          <w:szCs w:val="24"/>
        </w:rPr>
        <w:t>Fonctionnalités obligatoires concernant les marchés publics</w:t>
      </w:r>
      <w:bookmarkEnd w:id="2"/>
    </w:p>
    <w:p w14:paraId="65A8D006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1DFAD23B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0B43ABA1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501F8C98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67B6FDBD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65CC9F37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34766E83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7955E687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2D6C902C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1050FE36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28477014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15DFA327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43F3F694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2A14C85D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0478C94A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217FC7E3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0B5A3222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64CE08AF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1AC793B2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5EDBDF17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0BB7F564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5D766CAA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0C972C91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66975A82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33F88EB6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2CC9DBC8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26540067" w14:textId="53D43690" w:rsidR="00C46242" w:rsidRPr="00FF7EB3" w:rsidRDefault="00C46242" w:rsidP="00FF7EB3">
      <w:pPr>
        <w:pStyle w:val="Titre2"/>
        <w:numPr>
          <w:ilvl w:val="1"/>
          <w:numId w:val="6"/>
        </w:numPr>
        <w:spacing w:before="0" w:line="240" w:lineRule="exact"/>
        <w:rPr>
          <w:rFonts w:cs="Calibri"/>
          <w:sz w:val="24"/>
          <w:szCs w:val="24"/>
        </w:rPr>
      </w:pPr>
      <w:bookmarkStart w:id="3" w:name="_Toc203668799"/>
      <w:r w:rsidRPr="00FF7EB3">
        <w:rPr>
          <w:rFonts w:cs="Calibri"/>
          <w:sz w:val="24"/>
          <w:szCs w:val="24"/>
        </w:rPr>
        <w:t>Fonctionnalités non obligatoires concernant les marchés publics</w:t>
      </w:r>
      <w:bookmarkEnd w:id="3"/>
    </w:p>
    <w:p w14:paraId="6B2E54FF" w14:textId="77777777" w:rsidR="00C46242" w:rsidRPr="00FF7EB3" w:rsidRDefault="00C46242" w:rsidP="00FF7EB3">
      <w:pPr>
        <w:spacing w:line="240" w:lineRule="exact"/>
        <w:rPr>
          <w:rFonts w:ascii="Calibri" w:hAnsi="Calibri" w:cs="Calibri"/>
          <w:sz w:val="24"/>
          <w:szCs w:val="24"/>
        </w:rPr>
      </w:pPr>
    </w:p>
    <w:p w14:paraId="026DAC06" w14:textId="77777777" w:rsidR="00C53F61" w:rsidRPr="00FF7EB3" w:rsidRDefault="00C53F61" w:rsidP="00FF7EB3">
      <w:pPr>
        <w:widowControl/>
        <w:tabs>
          <w:tab w:val="left" w:pos="567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</w:rPr>
      </w:pPr>
    </w:p>
    <w:p w14:paraId="7536D7AF" w14:textId="32DA89C6" w:rsidR="00C46242" w:rsidRPr="00FF7EB3" w:rsidRDefault="00C46242" w:rsidP="00FF7EB3">
      <w:pPr>
        <w:pStyle w:val="Titre2"/>
        <w:numPr>
          <w:ilvl w:val="1"/>
          <w:numId w:val="6"/>
        </w:numPr>
        <w:spacing w:before="0" w:line="240" w:lineRule="exact"/>
        <w:rPr>
          <w:rFonts w:cs="Calibri"/>
          <w:sz w:val="24"/>
          <w:szCs w:val="24"/>
        </w:rPr>
      </w:pPr>
      <w:r w:rsidRPr="00FF7EB3">
        <w:rPr>
          <w:rFonts w:cs="Calibri"/>
          <w:sz w:val="24"/>
          <w:szCs w:val="24"/>
        </w:rPr>
        <w:br w:type="page"/>
      </w:r>
      <w:bookmarkStart w:id="4" w:name="_Toc203668800"/>
      <w:r w:rsidRPr="00FF7EB3">
        <w:rPr>
          <w:rFonts w:cs="Calibri"/>
          <w:sz w:val="24"/>
          <w:szCs w:val="24"/>
        </w:rPr>
        <w:lastRenderedPageBreak/>
        <w:t>Fonctionnalités obligatoires transverses</w:t>
      </w:r>
      <w:bookmarkEnd w:id="4"/>
      <w:r w:rsidRPr="00FF7EB3">
        <w:rPr>
          <w:rFonts w:cs="Calibri"/>
          <w:sz w:val="24"/>
          <w:szCs w:val="24"/>
        </w:rPr>
        <w:t xml:space="preserve"> </w:t>
      </w:r>
    </w:p>
    <w:p w14:paraId="340805FD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352DCD4A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73C99BA8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58F58F10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40CDD651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5AA762B3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28CD90DC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3875EE43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4F22ED0A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4E1BA733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52E5D0F5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4B0173F2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0CA0EC07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031AD334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17ED3792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59E74070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2EC4637D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08DF091F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3E629CC9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03D6D14D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61D98812" w14:textId="0C4EB15E" w:rsidR="00C46242" w:rsidRPr="00FF7EB3" w:rsidRDefault="00C46242" w:rsidP="00FF7EB3">
      <w:pPr>
        <w:pStyle w:val="Titre2"/>
        <w:numPr>
          <w:ilvl w:val="1"/>
          <w:numId w:val="6"/>
        </w:numPr>
        <w:spacing w:before="0" w:line="240" w:lineRule="exact"/>
        <w:rPr>
          <w:rFonts w:cs="Calibri"/>
          <w:sz w:val="24"/>
          <w:szCs w:val="24"/>
        </w:rPr>
      </w:pPr>
      <w:bookmarkStart w:id="5" w:name="_Toc203668801"/>
      <w:r w:rsidRPr="00FF7EB3">
        <w:rPr>
          <w:rFonts w:cs="Calibri"/>
          <w:sz w:val="24"/>
          <w:szCs w:val="24"/>
        </w:rPr>
        <w:t>Fonctionnalités non obligatoires pour les contrats</w:t>
      </w:r>
      <w:bookmarkEnd w:id="5"/>
    </w:p>
    <w:p w14:paraId="3D193D3A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3A502DD8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3B507469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352E997B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67CAC598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70385C57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29D07E3A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6806EE83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2A0184B5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78A3672B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16A16C17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5C102DE5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47DDFFD2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21F34425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266F0E0F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45992C2E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706F2BCD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673ACFC3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26E63327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401F30A0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1F581AD1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12642301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535ECFF3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304FD736" w14:textId="77777777" w:rsidR="00C46242" w:rsidRPr="00FF7EB3" w:rsidRDefault="00C46242" w:rsidP="00FF7EB3">
      <w:pPr>
        <w:pStyle w:val="Titre1"/>
        <w:numPr>
          <w:ilvl w:val="0"/>
          <w:numId w:val="0"/>
        </w:numPr>
        <w:spacing w:before="0" w:line="240" w:lineRule="exact"/>
        <w:ind w:left="931" w:hanging="360"/>
        <w:rPr>
          <w:rFonts w:ascii="Calibri" w:hAnsi="Calibri" w:cs="Calibri"/>
        </w:rPr>
      </w:pPr>
    </w:p>
    <w:p w14:paraId="76867E51" w14:textId="77777777" w:rsidR="00C53F61" w:rsidRPr="00FF7EB3" w:rsidRDefault="00C53F61" w:rsidP="00FF7EB3">
      <w:pPr>
        <w:widowControl/>
        <w:tabs>
          <w:tab w:val="left" w:pos="567"/>
        </w:tabs>
        <w:autoSpaceDE/>
        <w:autoSpaceDN/>
        <w:spacing w:line="240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7222A8BD" w14:textId="35128029" w:rsidR="00C53F61" w:rsidRPr="00FF7EB3" w:rsidRDefault="00C46242" w:rsidP="00FF7EB3">
      <w:pPr>
        <w:pStyle w:val="Titre1"/>
        <w:spacing w:before="0" w:line="240" w:lineRule="exact"/>
        <w:ind w:left="426" w:hanging="426"/>
        <w:rPr>
          <w:rFonts w:ascii="Calibri" w:hAnsi="Calibri" w:cs="Calibri"/>
        </w:rPr>
      </w:pPr>
      <w:r w:rsidRPr="00FF7EB3">
        <w:rPr>
          <w:rFonts w:ascii="Calibri" w:hAnsi="Calibri" w:cs="Calibri"/>
        </w:rPr>
        <w:t>D</w:t>
      </w:r>
      <w:r w:rsidR="00C53F61" w:rsidRPr="00FF7EB3">
        <w:rPr>
          <w:rFonts w:ascii="Calibri" w:hAnsi="Calibri" w:cs="Calibri"/>
        </w:rPr>
        <w:t>étail et le déroulé des modalités de paramétrage au regard des prescriptions du CCP du marché</w:t>
      </w:r>
    </w:p>
    <w:p w14:paraId="59028FA7" w14:textId="5732B43B" w:rsidR="004218A0" w:rsidRPr="00FF7EB3" w:rsidRDefault="004218A0" w:rsidP="00FF7EB3">
      <w:pPr>
        <w:pStyle w:val="Corpsdetexte"/>
        <w:spacing w:line="240" w:lineRule="exact"/>
        <w:jc w:val="both"/>
        <w:rPr>
          <w:rFonts w:ascii="Calibri" w:hAnsi="Calibri" w:cs="Calibri"/>
          <w:b w:val="0"/>
          <w:sz w:val="24"/>
          <w:szCs w:val="24"/>
        </w:rPr>
      </w:pPr>
    </w:p>
    <w:p w14:paraId="05EE17EB" w14:textId="23BAB6C1" w:rsidR="00C53F61" w:rsidRPr="00FF7EB3" w:rsidRDefault="00C53F61" w:rsidP="00FF7EB3">
      <w:pPr>
        <w:spacing w:line="240" w:lineRule="exact"/>
        <w:rPr>
          <w:rFonts w:ascii="Calibri" w:eastAsiaTheme="majorEastAsia" w:hAnsi="Calibri" w:cs="Calibri"/>
          <w:b/>
          <w:sz w:val="24"/>
          <w:szCs w:val="24"/>
        </w:rPr>
      </w:pPr>
    </w:p>
    <w:p w14:paraId="5A5C92CA" w14:textId="2C782EFE" w:rsidR="00BC6E67" w:rsidRPr="00FF7EB3" w:rsidRDefault="00BC6E67" w:rsidP="00FF7EB3">
      <w:pPr>
        <w:spacing w:line="240" w:lineRule="exact"/>
        <w:rPr>
          <w:rFonts w:ascii="Calibri" w:eastAsiaTheme="majorEastAsia" w:hAnsi="Calibri" w:cs="Calibri"/>
          <w:b/>
          <w:sz w:val="24"/>
          <w:szCs w:val="24"/>
        </w:rPr>
      </w:pPr>
      <w:r w:rsidRPr="00FF7EB3">
        <w:rPr>
          <w:rFonts w:ascii="Calibri" w:eastAsiaTheme="majorEastAsia" w:hAnsi="Calibri" w:cs="Calibri"/>
          <w:b/>
          <w:sz w:val="24"/>
          <w:szCs w:val="24"/>
        </w:rPr>
        <w:br w:type="page"/>
      </w:r>
    </w:p>
    <w:p w14:paraId="7F78D561" w14:textId="19F8A6D0" w:rsidR="00C53F61" w:rsidRPr="00FF7EB3" w:rsidRDefault="00C46242" w:rsidP="00FF7EB3">
      <w:pPr>
        <w:pStyle w:val="Titre1"/>
        <w:spacing w:before="0" w:line="240" w:lineRule="exact"/>
        <w:ind w:left="426" w:hanging="426"/>
        <w:rPr>
          <w:rFonts w:ascii="Calibri" w:hAnsi="Calibri" w:cs="Calibri"/>
        </w:rPr>
      </w:pPr>
      <w:r w:rsidRPr="00FF7EB3">
        <w:rPr>
          <w:rFonts w:ascii="Calibri" w:hAnsi="Calibri" w:cs="Calibri"/>
        </w:rPr>
        <w:lastRenderedPageBreak/>
        <w:t>D</w:t>
      </w:r>
      <w:r w:rsidR="00C53F61" w:rsidRPr="00FF7EB3">
        <w:rPr>
          <w:rFonts w:ascii="Calibri" w:hAnsi="Calibri" w:cs="Calibri"/>
        </w:rPr>
        <w:t>étail des modalités de déploiement et d’accompagnement à l’installation et à l’utilisation de la solution logicielle proposée</w:t>
      </w:r>
    </w:p>
    <w:p w14:paraId="49B41D12" w14:textId="4505C7C8" w:rsidR="004218A0" w:rsidRPr="00FF7EB3" w:rsidRDefault="004218A0" w:rsidP="00FF7EB3">
      <w:pPr>
        <w:pStyle w:val="Corpsdetexte"/>
        <w:spacing w:line="240" w:lineRule="exact"/>
        <w:jc w:val="both"/>
        <w:rPr>
          <w:rFonts w:ascii="Calibri" w:hAnsi="Calibri" w:cs="Calibri"/>
          <w:b w:val="0"/>
          <w:sz w:val="24"/>
          <w:szCs w:val="24"/>
        </w:rPr>
      </w:pPr>
    </w:p>
    <w:p w14:paraId="7A089461" w14:textId="4C9C2176" w:rsidR="0068497B" w:rsidRPr="00FF7EB3" w:rsidRDefault="0068497B" w:rsidP="00FF7EB3">
      <w:pPr>
        <w:spacing w:line="240" w:lineRule="exact"/>
        <w:jc w:val="both"/>
        <w:rPr>
          <w:rFonts w:ascii="Calibri" w:hAnsi="Calibri" w:cs="Calibri"/>
          <w:b/>
          <w:bCs/>
          <w:sz w:val="24"/>
          <w:szCs w:val="24"/>
        </w:rPr>
      </w:pPr>
      <w:r w:rsidRPr="00FF7EB3">
        <w:rPr>
          <w:rFonts w:ascii="Calibri" w:hAnsi="Calibri" w:cs="Calibri"/>
          <w:sz w:val="24"/>
          <w:szCs w:val="24"/>
        </w:rPr>
        <w:br w:type="page"/>
      </w:r>
    </w:p>
    <w:p w14:paraId="402A67A8" w14:textId="284280F9" w:rsidR="00C53F61" w:rsidRPr="00FF7EB3" w:rsidRDefault="00C46242" w:rsidP="00FF7EB3">
      <w:pPr>
        <w:pStyle w:val="Titre1"/>
        <w:spacing w:before="0" w:line="240" w:lineRule="exact"/>
        <w:ind w:left="567" w:hanging="567"/>
        <w:rPr>
          <w:rFonts w:ascii="Calibri" w:hAnsi="Calibri" w:cs="Calibri"/>
        </w:rPr>
      </w:pPr>
      <w:r w:rsidRPr="00FF7EB3">
        <w:rPr>
          <w:rFonts w:ascii="Calibri" w:hAnsi="Calibri" w:cs="Calibri"/>
        </w:rPr>
        <w:lastRenderedPageBreak/>
        <w:t>E</w:t>
      </w:r>
      <w:r w:rsidR="00C53F61" w:rsidRPr="00FF7EB3">
        <w:rPr>
          <w:rFonts w:ascii="Calibri" w:hAnsi="Calibri" w:cs="Calibri"/>
        </w:rPr>
        <w:t xml:space="preserve">rgonomie de la solution </w:t>
      </w:r>
      <w:r w:rsidRPr="00FF7EB3">
        <w:rPr>
          <w:rFonts w:ascii="Calibri" w:hAnsi="Calibri" w:cs="Calibri"/>
        </w:rPr>
        <w:t>(navigation fluide, arborescence logique, interface claire et lisible, aides à l’utilisateur, etc.)</w:t>
      </w:r>
    </w:p>
    <w:p w14:paraId="4D3262AC" w14:textId="1ABF53CE" w:rsidR="004218A0" w:rsidRPr="00FF7EB3" w:rsidRDefault="004218A0" w:rsidP="00FF7EB3">
      <w:pPr>
        <w:pStyle w:val="Corpsdetexte"/>
        <w:spacing w:line="240" w:lineRule="exact"/>
        <w:jc w:val="both"/>
        <w:rPr>
          <w:rFonts w:ascii="Calibri" w:hAnsi="Calibri" w:cs="Calibri"/>
          <w:b w:val="0"/>
          <w:sz w:val="24"/>
          <w:szCs w:val="24"/>
        </w:rPr>
      </w:pPr>
    </w:p>
    <w:p w14:paraId="711D78ED" w14:textId="77777777" w:rsidR="00C53F61" w:rsidRPr="00FF7EB3" w:rsidRDefault="00C53F61" w:rsidP="00FF7EB3">
      <w:pPr>
        <w:spacing w:line="240" w:lineRule="exact"/>
        <w:rPr>
          <w:rFonts w:ascii="Calibri" w:hAnsi="Calibri" w:cs="Calibri"/>
          <w:sz w:val="24"/>
          <w:szCs w:val="24"/>
        </w:rPr>
      </w:pPr>
      <w:r w:rsidRPr="00FF7EB3">
        <w:rPr>
          <w:rFonts w:ascii="Calibri" w:hAnsi="Calibri" w:cs="Calibri"/>
          <w:sz w:val="24"/>
          <w:szCs w:val="24"/>
        </w:rPr>
        <w:br w:type="page"/>
      </w:r>
    </w:p>
    <w:p w14:paraId="2AF6E385" w14:textId="77777777" w:rsidR="00C46242" w:rsidRPr="00FF7EB3" w:rsidRDefault="00C46242" w:rsidP="00FF7EB3">
      <w:pPr>
        <w:pStyle w:val="Titre1"/>
        <w:spacing w:before="0" w:line="240" w:lineRule="exact"/>
        <w:ind w:left="567" w:hanging="567"/>
        <w:rPr>
          <w:rFonts w:ascii="Calibri" w:hAnsi="Calibri" w:cs="Calibri"/>
        </w:rPr>
      </w:pPr>
      <w:r w:rsidRPr="00FF7EB3">
        <w:rPr>
          <w:rFonts w:ascii="Calibri" w:hAnsi="Calibri" w:cs="Calibri"/>
          <w:noProof/>
        </w:rPr>
        <w:lastRenderedPageBreak/>
        <w:t>Actions proposées en termes de protection environnementale dédiée au projet</w:t>
      </w:r>
    </w:p>
    <w:p w14:paraId="5F716FE1" w14:textId="638AE5D6" w:rsidR="00112B74" w:rsidRPr="00FF7EB3" w:rsidRDefault="00112B74" w:rsidP="00FF7EB3">
      <w:pPr>
        <w:pStyle w:val="Titre1"/>
        <w:numPr>
          <w:ilvl w:val="0"/>
          <w:numId w:val="0"/>
        </w:numPr>
        <w:spacing w:before="0" w:line="240" w:lineRule="exact"/>
        <w:rPr>
          <w:rFonts w:ascii="Calibri" w:hAnsi="Calibri" w:cs="Calibri"/>
          <w:noProof/>
        </w:rPr>
      </w:pPr>
    </w:p>
    <w:sectPr w:rsidR="00112B74" w:rsidRPr="00FF7EB3" w:rsidSect="00112B74">
      <w:headerReference w:type="default" r:id="rId8"/>
      <w:footerReference w:type="default" r:id="rId9"/>
      <w:type w:val="continuous"/>
      <w:pgSz w:w="11910" w:h="16840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9C1B1" w14:textId="77777777" w:rsidR="00CA61B4" w:rsidRDefault="00CA61B4">
      <w:r>
        <w:separator/>
      </w:r>
    </w:p>
  </w:endnote>
  <w:endnote w:type="continuationSeparator" w:id="0">
    <w:p w14:paraId="7B9C2CBC" w14:textId="77777777" w:rsidR="00CA61B4" w:rsidRDefault="00CA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48664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470113" w14:textId="147B2041" w:rsidR="00107DA9" w:rsidRDefault="0068497B" w:rsidP="0068497B">
            <w:pPr>
              <w:pStyle w:val="Pieddepage"/>
              <w:tabs>
                <w:tab w:val="clear" w:pos="4536"/>
                <w:tab w:val="clear" w:pos="9072"/>
                <w:tab w:val="right" w:pos="9923"/>
              </w:tabs>
            </w:pPr>
            <w:r>
              <w:rPr>
                <w:rFonts w:ascii="Calibri" w:hAnsi="Calibri" w:cs="Calibri"/>
                <w:sz w:val="20"/>
                <w:szCs w:val="20"/>
              </w:rPr>
              <w:tab/>
            </w:r>
            <w:r w:rsidRPr="003D0195">
              <w:rPr>
                <w:rFonts w:ascii="Calibri" w:hAnsi="Calibri" w:cs="Calibri"/>
                <w:sz w:val="16"/>
                <w:szCs w:val="16"/>
              </w:rPr>
              <w:t xml:space="preserve">Page </w:t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t>7</w:t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3D0195">
              <w:rPr>
                <w:rFonts w:ascii="Calibri" w:hAnsi="Calibri" w:cs="Calibri"/>
                <w:sz w:val="16"/>
                <w:szCs w:val="16"/>
              </w:rPr>
              <w:t xml:space="preserve"> sur </w:t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t>10</w:t>
            </w:r>
            <w:r w:rsidRPr="003D019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16661" w14:textId="77777777" w:rsidR="00CA61B4" w:rsidRDefault="00CA61B4">
      <w:r>
        <w:separator/>
      </w:r>
    </w:p>
  </w:footnote>
  <w:footnote w:type="continuationSeparator" w:id="0">
    <w:p w14:paraId="6E879355" w14:textId="77777777" w:rsidR="00CA61B4" w:rsidRDefault="00CA6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6B592" w14:textId="114D8A6D" w:rsidR="00A7044C" w:rsidRPr="00441C66" w:rsidRDefault="00A7044C" w:rsidP="00441C66">
    <w:pPr>
      <w:pStyle w:val="En-tte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441C66">
      <w:rPr>
        <w:sz w:val="18"/>
        <w:szCs w:val="18"/>
      </w:rPr>
      <w:t xml:space="preserve">Cadre de réponse – Marché n° </w:t>
    </w:r>
    <w:r w:rsidR="00BC6E67">
      <w:rPr>
        <w:sz w:val="18"/>
        <w:szCs w:val="18"/>
      </w:rPr>
      <w:t>2025-399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190A"/>
    <w:multiLevelType w:val="hybridMultilevel"/>
    <w:tmpl w:val="8180B088"/>
    <w:lvl w:ilvl="0" w:tplc="040C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A1F54"/>
    <w:multiLevelType w:val="hybridMultilevel"/>
    <w:tmpl w:val="4F1A0CBE"/>
    <w:lvl w:ilvl="0" w:tplc="E7985B04">
      <w:start w:val="1"/>
      <w:numFmt w:val="decimal"/>
      <w:pStyle w:val="Titre2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46442"/>
    <w:multiLevelType w:val="hybridMultilevel"/>
    <w:tmpl w:val="C0B21B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757E4"/>
    <w:multiLevelType w:val="hybridMultilevel"/>
    <w:tmpl w:val="8180B088"/>
    <w:lvl w:ilvl="0" w:tplc="FFFFFFF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7310D"/>
    <w:multiLevelType w:val="hybridMultilevel"/>
    <w:tmpl w:val="0C8A6018"/>
    <w:lvl w:ilvl="0" w:tplc="B9FA655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F2EBE"/>
    <w:multiLevelType w:val="multilevel"/>
    <w:tmpl w:val="F77631E6"/>
    <w:lvl w:ilvl="0">
      <w:start w:val="1"/>
      <w:numFmt w:val="decimal"/>
      <w:pStyle w:val="Titre1"/>
      <w:lvlText w:val="%1."/>
      <w:lvlJc w:val="left"/>
      <w:pPr>
        <w:ind w:left="931" w:hanging="360"/>
      </w:pPr>
    </w:lvl>
    <w:lvl w:ilvl="1">
      <w:start w:val="2"/>
      <w:numFmt w:val="decimal"/>
      <w:isLgl/>
      <w:lvlText w:val="%1.%2"/>
      <w:lvlJc w:val="left"/>
      <w:pPr>
        <w:ind w:left="9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1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71" w:hanging="1800"/>
      </w:pPr>
      <w:rPr>
        <w:rFonts w:hint="default"/>
      </w:rPr>
    </w:lvl>
  </w:abstractNum>
  <w:abstractNum w:abstractNumId="6" w15:restartNumberingAfterBreak="0">
    <w:nsid w:val="692F0B52"/>
    <w:multiLevelType w:val="multilevel"/>
    <w:tmpl w:val="DDE42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72DA755F"/>
    <w:multiLevelType w:val="hybridMultilevel"/>
    <w:tmpl w:val="DAC8D502"/>
    <w:lvl w:ilvl="0" w:tplc="FFFFFFF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515BB"/>
    <w:multiLevelType w:val="hybridMultilevel"/>
    <w:tmpl w:val="5CF20E30"/>
    <w:lvl w:ilvl="0" w:tplc="1CD6BA2A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37AD2"/>
    <w:multiLevelType w:val="hybridMultilevel"/>
    <w:tmpl w:val="3282FA88"/>
    <w:lvl w:ilvl="0" w:tplc="EAA45844">
      <w:start w:val="1"/>
      <w:numFmt w:val="decimal"/>
      <w:lvlText w:val="%1."/>
      <w:lvlJc w:val="left"/>
      <w:pPr>
        <w:ind w:left="477" w:hanging="265"/>
      </w:pPr>
      <w:rPr>
        <w:rFonts w:hint="default"/>
        <w:b/>
        <w:bCs/>
        <w:w w:val="100"/>
        <w:lang w:val="fr-FR" w:eastAsia="fr-FR" w:bidi="fr-FR"/>
      </w:rPr>
    </w:lvl>
    <w:lvl w:ilvl="1" w:tplc="9FE825F0">
      <w:numFmt w:val="bullet"/>
      <w:lvlText w:val="•"/>
      <w:lvlJc w:val="left"/>
      <w:pPr>
        <w:ind w:left="1438" w:hanging="265"/>
      </w:pPr>
      <w:rPr>
        <w:rFonts w:hint="default"/>
        <w:lang w:val="fr-FR" w:eastAsia="fr-FR" w:bidi="fr-FR"/>
      </w:rPr>
    </w:lvl>
    <w:lvl w:ilvl="2" w:tplc="C7DA909A">
      <w:numFmt w:val="bullet"/>
      <w:lvlText w:val="•"/>
      <w:lvlJc w:val="left"/>
      <w:pPr>
        <w:ind w:left="2397" w:hanging="265"/>
      </w:pPr>
      <w:rPr>
        <w:rFonts w:hint="default"/>
        <w:lang w:val="fr-FR" w:eastAsia="fr-FR" w:bidi="fr-FR"/>
      </w:rPr>
    </w:lvl>
    <w:lvl w:ilvl="3" w:tplc="D848EDEE">
      <w:numFmt w:val="bullet"/>
      <w:lvlText w:val="•"/>
      <w:lvlJc w:val="left"/>
      <w:pPr>
        <w:ind w:left="3355" w:hanging="265"/>
      </w:pPr>
      <w:rPr>
        <w:rFonts w:hint="default"/>
        <w:lang w:val="fr-FR" w:eastAsia="fr-FR" w:bidi="fr-FR"/>
      </w:rPr>
    </w:lvl>
    <w:lvl w:ilvl="4" w:tplc="54A0EDA4">
      <w:numFmt w:val="bullet"/>
      <w:lvlText w:val="•"/>
      <w:lvlJc w:val="left"/>
      <w:pPr>
        <w:ind w:left="4314" w:hanging="265"/>
      </w:pPr>
      <w:rPr>
        <w:rFonts w:hint="default"/>
        <w:lang w:val="fr-FR" w:eastAsia="fr-FR" w:bidi="fr-FR"/>
      </w:rPr>
    </w:lvl>
    <w:lvl w:ilvl="5" w:tplc="389C2F3A">
      <w:numFmt w:val="bullet"/>
      <w:lvlText w:val="•"/>
      <w:lvlJc w:val="left"/>
      <w:pPr>
        <w:ind w:left="5273" w:hanging="265"/>
      </w:pPr>
      <w:rPr>
        <w:rFonts w:hint="default"/>
        <w:lang w:val="fr-FR" w:eastAsia="fr-FR" w:bidi="fr-FR"/>
      </w:rPr>
    </w:lvl>
    <w:lvl w:ilvl="6" w:tplc="4BF41DA8">
      <w:numFmt w:val="bullet"/>
      <w:lvlText w:val="•"/>
      <w:lvlJc w:val="left"/>
      <w:pPr>
        <w:ind w:left="6231" w:hanging="265"/>
      </w:pPr>
      <w:rPr>
        <w:rFonts w:hint="default"/>
        <w:lang w:val="fr-FR" w:eastAsia="fr-FR" w:bidi="fr-FR"/>
      </w:rPr>
    </w:lvl>
    <w:lvl w:ilvl="7" w:tplc="3762FF42">
      <w:numFmt w:val="bullet"/>
      <w:lvlText w:val="•"/>
      <w:lvlJc w:val="left"/>
      <w:pPr>
        <w:ind w:left="7190" w:hanging="265"/>
      </w:pPr>
      <w:rPr>
        <w:rFonts w:hint="default"/>
        <w:lang w:val="fr-FR" w:eastAsia="fr-FR" w:bidi="fr-FR"/>
      </w:rPr>
    </w:lvl>
    <w:lvl w:ilvl="8" w:tplc="31308B78">
      <w:numFmt w:val="bullet"/>
      <w:lvlText w:val="•"/>
      <w:lvlJc w:val="left"/>
      <w:pPr>
        <w:ind w:left="8149" w:hanging="265"/>
      </w:pPr>
      <w:rPr>
        <w:rFonts w:hint="default"/>
        <w:lang w:val="fr-FR" w:eastAsia="fr-FR" w:bidi="fr-FR"/>
      </w:rPr>
    </w:lvl>
  </w:abstractNum>
  <w:num w:numId="1" w16cid:durableId="1572275468">
    <w:abstractNumId w:val="9"/>
  </w:num>
  <w:num w:numId="2" w16cid:durableId="1095249595">
    <w:abstractNumId w:val="4"/>
  </w:num>
  <w:num w:numId="3" w16cid:durableId="593585959">
    <w:abstractNumId w:val="2"/>
  </w:num>
  <w:num w:numId="4" w16cid:durableId="2126849280">
    <w:abstractNumId w:val="8"/>
  </w:num>
  <w:num w:numId="5" w16cid:durableId="327447869">
    <w:abstractNumId w:val="6"/>
  </w:num>
  <w:num w:numId="6" w16cid:durableId="1918897487">
    <w:abstractNumId w:val="5"/>
  </w:num>
  <w:num w:numId="7" w16cid:durableId="470564802">
    <w:abstractNumId w:val="0"/>
  </w:num>
  <w:num w:numId="8" w16cid:durableId="297762196">
    <w:abstractNumId w:val="7"/>
  </w:num>
  <w:num w:numId="9" w16cid:durableId="362363088">
    <w:abstractNumId w:val="3"/>
  </w:num>
  <w:num w:numId="10" w16cid:durableId="994647019">
    <w:abstractNumId w:val="5"/>
  </w:num>
  <w:num w:numId="11" w16cid:durableId="116291544">
    <w:abstractNumId w:val="5"/>
  </w:num>
  <w:num w:numId="12" w16cid:durableId="322783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8A0"/>
    <w:rsid w:val="00043089"/>
    <w:rsid w:val="00107DA9"/>
    <w:rsid w:val="00112B74"/>
    <w:rsid w:val="00163E38"/>
    <w:rsid w:val="001A324B"/>
    <w:rsid w:val="001C7152"/>
    <w:rsid w:val="001E4D71"/>
    <w:rsid w:val="00232A1E"/>
    <w:rsid w:val="002743B7"/>
    <w:rsid w:val="00286A06"/>
    <w:rsid w:val="00290A6B"/>
    <w:rsid w:val="002B54E7"/>
    <w:rsid w:val="002D3C50"/>
    <w:rsid w:val="003402FD"/>
    <w:rsid w:val="00342721"/>
    <w:rsid w:val="003867BB"/>
    <w:rsid w:val="003A67D1"/>
    <w:rsid w:val="003C7BEB"/>
    <w:rsid w:val="003D0195"/>
    <w:rsid w:val="00404840"/>
    <w:rsid w:val="004148DF"/>
    <w:rsid w:val="004218A0"/>
    <w:rsid w:val="0042798D"/>
    <w:rsid w:val="00441C66"/>
    <w:rsid w:val="004D1C3C"/>
    <w:rsid w:val="00510357"/>
    <w:rsid w:val="005302EA"/>
    <w:rsid w:val="00564D73"/>
    <w:rsid w:val="0057573F"/>
    <w:rsid w:val="005F0035"/>
    <w:rsid w:val="006162D0"/>
    <w:rsid w:val="00622731"/>
    <w:rsid w:val="00631995"/>
    <w:rsid w:val="0066426F"/>
    <w:rsid w:val="006657DD"/>
    <w:rsid w:val="00683F19"/>
    <w:rsid w:val="0068497B"/>
    <w:rsid w:val="00752B37"/>
    <w:rsid w:val="007B4D3B"/>
    <w:rsid w:val="007C63AB"/>
    <w:rsid w:val="00833F7F"/>
    <w:rsid w:val="00837792"/>
    <w:rsid w:val="008860D2"/>
    <w:rsid w:val="00955BDF"/>
    <w:rsid w:val="00991913"/>
    <w:rsid w:val="009B3CCE"/>
    <w:rsid w:val="009B6F5D"/>
    <w:rsid w:val="009D57AC"/>
    <w:rsid w:val="009D7EC7"/>
    <w:rsid w:val="00A304FF"/>
    <w:rsid w:val="00A32476"/>
    <w:rsid w:val="00A41161"/>
    <w:rsid w:val="00A56B45"/>
    <w:rsid w:val="00A63253"/>
    <w:rsid w:val="00A7044C"/>
    <w:rsid w:val="00AD59D4"/>
    <w:rsid w:val="00AF22E3"/>
    <w:rsid w:val="00BC6E67"/>
    <w:rsid w:val="00BE406A"/>
    <w:rsid w:val="00C46242"/>
    <w:rsid w:val="00C53F61"/>
    <w:rsid w:val="00C57FB8"/>
    <w:rsid w:val="00C954AB"/>
    <w:rsid w:val="00CA61B4"/>
    <w:rsid w:val="00CE0275"/>
    <w:rsid w:val="00CF1A2D"/>
    <w:rsid w:val="00D01477"/>
    <w:rsid w:val="00D11E50"/>
    <w:rsid w:val="00D25E9C"/>
    <w:rsid w:val="00D52E46"/>
    <w:rsid w:val="00D82156"/>
    <w:rsid w:val="00DB2C60"/>
    <w:rsid w:val="00DE314C"/>
    <w:rsid w:val="00E22BAC"/>
    <w:rsid w:val="00E33B56"/>
    <w:rsid w:val="00E4424E"/>
    <w:rsid w:val="00EB7503"/>
    <w:rsid w:val="00EC3191"/>
    <w:rsid w:val="00F07E7F"/>
    <w:rsid w:val="00F15024"/>
    <w:rsid w:val="00F4277A"/>
    <w:rsid w:val="00F87E0D"/>
    <w:rsid w:val="00FC4385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E91F0D9"/>
  <w15:docId w15:val="{6004119A-ADA3-41D5-9307-F9146F29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1"/>
    <w:qFormat/>
    <w:rsid w:val="00C53F61"/>
    <w:pPr>
      <w:numPr>
        <w:numId w:val="6"/>
      </w:numPr>
      <w:spacing w:before="19"/>
      <w:jc w:val="both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D3C50"/>
    <w:pPr>
      <w:keepNext/>
      <w:keepLines/>
      <w:numPr>
        <w:numId w:val="12"/>
      </w:numPr>
      <w:spacing w:before="40"/>
      <w:outlineLvl w:val="1"/>
    </w:pPr>
    <w:rPr>
      <w:rFonts w:ascii="Calibri" w:eastAsiaTheme="majorEastAsia" w:hAnsi="Calibri" w:cstheme="majorBidi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Paragraphedeliste">
    <w:name w:val="List Paragraph"/>
    <w:basedOn w:val="Normal"/>
    <w:uiPriority w:val="1"/>
    <w:qFormat/>
    <w:pPr>
      <w:spacing w:before="19"/>
      <w:ind w:left="477" w:hanging="26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A304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04FF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A304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04FF"/>
    <w:rPr>
      <w:rFonts w:ascii="Arial" w:eastAsia="Arial" w:hAnsi="Arial" w:cs="Arial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6A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6A06"/>
    <w:rPr>
      <w:rFonts w:ascii="Segoe UI" w:eastAsia="Arial" w:hAnsi="Segoe UI" w:cs="Segoe UI"/>
      <w:sz w:val="18"/>
      <w:szCs w:val="18"/>
      <w:lang w:val="fr-FR" w:eastAsia="fr-FR" w:bidi="fr-FR"/>
    </w:rPr>
  </w:style>
  <w:style w:type="character" w:styleId="Marquedecommentaire">
    <w:name w:val="annotation reference"/>
    <w:basedOn w:val="Policepardfaut"/>
    <w:semiHidden/>
    <w:unhideWhenUsed/>
    <w:rsid w:val="00286A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86A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86A06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6A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6A06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character" w:customStyle="1" w:styleId="Aucun">
    <w:name w:val="Aucun"/>
    <w:rsid w:val="00A7044C"/>
    <w:rPr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2D3C50"/>
    <w:rPr>
      <w:rFonts w:ascii="Calibri" w:eastAsiaTheme="majorEastAsia" w:hAnsi="Calibri" w:cstheme="majorBidi"/>
      <w:b/>
      <w:sz w:val="26"/>
      <w:szCs w:val="26"/>
      <w:lang w:val="fr-FR" w:eastAsia="fr-FR" w:bidi="fr-FR"/>
    </w:rPr>
  </w:style>
  <w:style w:type="paragraph" w:customStyle="1" w:styleId="Corpsdetexte21">
    <w:name w:val="Corps de texte 21"/>
    <w:basedOn w:val="Normal"/>
    <w:rsid w:val="00C53F61"/>
    <w:pPr>
      <w:widowControl/>
      <w:autoSpaceDE/>
      <w:autoSpaceDN/>
      <w:jc w:val="both"/>
    </w:pPr>
    <w:rPr>
      <w:rFonts w:ascii="Tahoma" w:eastAsia="Times New Roman" w:hAnsi="Tahoma" w:cs="Times New Roman"/>
      <w:b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E38D1-8B31-4263-9C55-29B96A95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Cadre MT_Lot 17.docx</vt:lpstr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2025-399-cadre-reponse</dc:title>
  <dc:creator>SEJ</dc:creator>
  <cp:lastModifiedBy>Marie-Laure BRUNEAU</cp:lastModifiedBy>
  <cp:revision>2</cp:revision>
  <dcterms:created xsi:type="dcterms:W3CDTF">2025-07-18T14:20:00Z</dcterms:created>
  <dcterms:modified xsi:type="dcterms:W3CDTF">2025-07-18T14:20:00Z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2020-10-07T00:00:00Z</vt:filetime>
  </property>
  <property fmtid="{D5CDD505-2E9C-101B-9397-08002B2CF9AE}" pid="3" name="LastSaved">
    <vt:filetime>2020-10-27T00:00:00Z</vt:filetime>
  </property>
</Properties>
</file>